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DCE" w14:textId="77777777" w:rsidR="008C1FA6" w:rsidRPr="001C4F2E" w:rsidRDefault="008C1FA6" w:rsidP="008C1FA6">
      <w:pPr>
        <w:rPr>
          <w:rFonts w:ascii="Times New Roman" w:eastAsia="Segoe UI" w:hAnsi="Times New Roman" w:cs="Times New Roman"/>
          <w:b/>
        </w:rPr>
      </w:pPr>
      <w:proofErr w:type="spellStart"/>
      <w:r w:rsidRPr="001C4F2E">
        <w:rPr>
          <w:rFonts w:ascii="Times New Roman" w:eastAsia="Segoe UI" w:hAnsi="Times New Roman" w:cs="Times New Roman"/>
          <w:b/>
        </w:rPr>
        <w:t>Wash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  <w:b/>
        </w:rPr>
        <w:t>Taps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  <w:b/>
        </w:rPr>
        <w:t>White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  <w:b/>
        </w:rPr>
        <w:t>hypoalergénny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prací gél</w:t>
      </w:r>
      <w:r w:rsidRPr="001C4F2E">
        <w:rPr>
          <w:rFonts w:ascii="Times New Roman" w:eastAsia="Segoe UI" w:hAnsi="Times New Roman" w:cs="Times New Roman"/>
          <w:b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2271"/>
        <w:gridCol w:w="1530"/>
      </w:tblGrid>
      <w:tr w:rsidR="008C1FA6" w:rsidRPr="001C4F2E" w14:paraId="1041F1B7" w14:textId="77777777" w:rsidTr="00614126">
        <w:trPr>
          <w:trHeight w:val="512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99587" w14:textId="77777777" w:rsidR="008C1FA6" w:rsidRPr="001C4F2E" w:rsidRDefault="008C1FA6" w:rsidP="0061412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Hlk51274301"/>
            <w:r w:rsidRPr="001C4F2E">
              <w:rPr>
                <w:rFonts w:ascii="Times New Roman" w:eastAsia="Segoe UI" w:hAnsi="Times New Roman" w:cs="Times New Roman"/>
                <w:b/>
              </w:rPr>
              <w:t>dávkovanie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A593F" w14:textId="77777777" w:rsidR="008C1FA6" w:rsidRPr="001C4F2E" w:rsidRDefault="008C1FA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&lt;8°dH, 8-20°dH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mäkká, stredná, tvrdá voda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EB3BB" w14:textId="77777777" w:rsidR="008C1FA6" w:rsidRPr="001C4F2E" w:rsidRDefault="008C1FA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&gt;20°dH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veľmi tvrdá voda</w:t>
            </w:r>
          </w:p>
        </w:tc>
      </w:tr>
      <w:tr w:rsidR="008C1FA6" w:rsidRPr="001C4F2E" w14:paraId="7D763437" w14:textId="77777777" w:rsidTr="00614126">
        <w:trPr>
          <w:trHeight w:val="3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2B8B8" w14:textId="77777777" w:rsidR="008C1FA6" w:rsidRPr="001C4F2E" w:rsidRDefault="008C1FA6" w:rsidP="006141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5C646443">
                <v:rect id="rectole0000000006" o:spid="_x0000_i1025" style="width:19.8pt;height:19.8pt" o:ole="" o:preferrelative="t" stroked="f">
                  <v:imagedata r:id="rId4" o:title=""/>
                </v:rect>
                <o:OLEObject Type="Embed" ProgID="StaticMetafile" ShapeID="rectole0000000006" DrawAspect="Content" ObjectID="_1711368322" r:id="rId5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5505F" w14:textId="77777777" w:rsidR="008C1FA6" w:rsidRPr="001C4F2E" w:rsidRDefault="008C1FA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50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92B13" w14:textId="77777777" w:rsidR="008C1FA6" w:rsidRPr="001C4F2E" w:rsidRDefault="008C1FA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  <w:tr w:rsidR="008C1FA6" w:rsidRPr="001C4F2E" w14:paraId="08BC6BC2" w14:textId="77777777" w:rsidTr="00614126">
        <w:trPr>
          <w:trHeight w:val="46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E2AA7" w14:textId="77777777" w:rsidR="008C1FA6" w:rsidRPr="001C4F2E" w:rsidRDefault="008C1FA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12673E7A">
                <v:rect id="rectole0000000007" o:spid="_x0000_i1026" style="width:19.8pt;height:19.8pt" o:ole="" o:preferrelative="t" stroked="f">
                  <v:imagedata r:id="rId4" o:title=""/>
                </v:rect>
                <o:OLEObject Type="Embed" ProgID="StaticMetafile" ShapeID="rectole0000000007" DrawAspect="Content" ObjectID="_1711368323" r:id="rId6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71F36" w14:textId="77777777" w:rsidR="008C1FA6" w:rsidRPr="001C4F2E" w:rsidRDefault="008C1FA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52C96" w14:textId="77777777" w:rsidR="008C1FA6" w:rsidRPr="001C4F2E" w:rsidRDefault="008C1FA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100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</w:tbl>
    <w:tbl>
      <w:tblPr>
        <w:tblpPr w:leftFromText="141" w:rightFromText="141" w:vertAnchor="text" w:horzAnchor="page" w:tblpX="7431" w:tblpY="-189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</w:tblGrid>
      <w:tr w:rsidR="008C1FA6" w:rsidRPr="001C4F2E" w14:paraId="7A17A476" w14:textId="77777777" w:rsidTr="00614126">
        <w:trPr>
          <w:trHeight w:val="119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bookmarkStart w:id="1" w:name="_Hlk51274771"/>
          <w:bookmarkEnd w:id="0"/>
          <w:p w14:paraId="3F7EAF4B" w14:textId="77777777" w:rsidR="008C1FA6" w:rsidRPr="001C4F2E" w:rsidRDefault="008C1FA6" w:rsidP="0061412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1305" w:dyaOrig="1373" w14:anchorId="1DD48386">
                <v:rect id="rectole0000000008" o:spid="_x0000_i1027" style="width:65.4pt;height:69pt" o:ole="" o:preferrelative="t" stroked="f">
                  <v:imagedata r:id="rId7" o:title=""/>
                </v:rect>
                <o:OLEObject Type="Embed" ProgID="StaticMetafile" ShapeID="rectole0000000008" DrawAspect="Content" ObjectID="_1711368324" r:id="rId8"/>
              </w:object>
            </w:r>
            <w:bookmarkEnd w:id="1"/>
          </w:p>
        </w:tc>
      </w:tr>
    </w:tbl>
    <w:p w14:paraId="780D495C" w14:textId="77777777" w:rsidR="008C1FA6" w:rsidRPr="001C4F2E" w:rsidRDefault="008C1FA6" w:rsidP="008C1FA6">
      <w:pPr>
        <w:spacing w:after="0"/>
        <w:jc w:val="both"/>
        <w:rPr>
          <w:rFonts w:ascii="Times New Roman" w:eastAsia="Segoe UI" w:hAnsi="Times New Roman" w:cs="Times New Roman"/>
          <w:b/>
        </w:rPr>
      </w:pPr>
    </w:p>
    <w:p w14:paraId="30C4506C" w14:textId="77777777" w:rsidR="008C1FA6" w:rsidRPr="001C4F2E" w:rsidRDefault="008C1FA6" w:rsidP="008C1FA6">
      <w:pPr>
        <w:spacing w:after="0"/>
        <w:jc w:val="both"/>
        <w:rPr>
          <w:rFonts w:ascii="Times New Roman" w:eastAsia="Calibr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Zloženie :</w:t>
      </w:r>
      <w:r w:rsidRPr="001C4F2E">
        <w:rPr>
          <w:rFonts w:ascii="Times New Roman" w:eastAsia="Segoe UI" w:hAnsi="Times New Roman" w:cs="Times New Roman"/>
        </w:rPr>
        <w:t xml:space="preserve"> aniónová povrchovo aktívna látka &lt;10% (biologická odbúrateľnosť&gt; 90%), amfotérna povrchovo aktívna látka &lt;3%, vôňa. </w:t>
      </w: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Spôsobuje vážne podráždenie očí. Uchovávajte mimo dosahu detí. V PRÍPADE KONTAKTU S OČAMI : Opatrne niekoľko minút vyplachujte vodou. Vyberte kontaktné šošovky, ak sa dajú ľahko vybrať. Pokračujte vo vyplachovaní. Ak podráždenie očí pretrváva : vyhľadajte lekársku pomoc. Po manipulácii si dôkladne umyte ruky. Skladujte pri teplotách nad + 5 ° C do + 25 ° C.</w:t>
      </w:r>
    </w:p>
    <w:p w14:paraId="764E1EC4" w14:textId="77777777" w:rsidR="008C1FA6" w:rsidRPr="001C4F2E" w:rsidRDefault="008C1FA6" w:rsidP="008C1FA6">
      <w:pPr>
        <w:spacing w:after="0"/>
        <w:jc w:val="both"/>
        <w:rPr>
          <w:rFonts w:ascii="Times New Roman" w:eastAsia="Calibri" w:hAnsi="Times New Roman" w:cs="Times New Roman"/>
        </w:rPr>
      </w:pPr>
    </w:p>
    <w:p w14:paraId="2DFF35BF" w14:textId="77777777" w:rsidR="008C1FA6" w:rsidRDefault="008C1FA6" w:rsidP="008C1FA6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32BDB3A2" w14:textId="77777777" w:rsidR="008C1FA6" w:rsidRPr="00C62C70" w:rsidRDefault="008C1FA6" w:rsidP="008C1FA6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32A12020" w14:textId="77777777" w:rsidR="008C1FA6" w:rsidRPr="001C4F2E" w:rsidRDefault="008C1FA6" w:rsidP="008C1FA6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1D69EAB4" w14:textId="77777777" w:rsidR="005E11F5" w:rsidRDefault="005E11F5"/>
    <w:sectPr w:rsidR="005E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6"/>
    <w:rsid w:val="005E11F5"/>
    <w:rsid w:val="008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BF72"/>
  <w15:chartTrackingRefBased/>
  <w15:docId w15:val="{37E89BEE-E444-4304-84F8-05DFFD3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FA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1</cp:revision>
  <dcterms:created xsi:type="dcterms:W3CDTF">2022-04-13T13:15:00Z</dcterms:created>
  <dcterms:modified xsi:type="dcterms:W3CDTF">2022-04-13T13:16:00Z</dcterms:modified>
</cp:coreProperties>
</file>